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jc w:val="center"/>
        <w:rPr>
          <w:rFonts w:ascii="Helvetica" w:hAnsi="Helvetica" w:eastAsia="Helvetica" w:cs="Helvetica"/>
          <w:b w:val="0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auto"/>
          <w:spacing w:val="0"/>
          <w:sz w:val="28"/>
          <w:szCs w:val="28"/>
          <w:bdr w:val="none" w:color="auto" w:sz="0" w:space="0"/>
        </w:rPr>
        <w:t>教育部关于印发《新时代高校教师职业行为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jc w:val="center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auto"/>
          <w:spacing w:val="0"/>
          <w:sz w:val="28"/>
          <w:szCs w:val="28"/>
          <w:bdr w:val="none" w:color="auto" w:sz="0" w:space="0"/>
        </w:rPr>
        <w:t>十项准则》《新时代中小学教师职业行为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jc w:val="center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auto"/>
          <w:spacing w:val="0"/>
          <w:sz w:val="28"/>
          <w:szCs w:val="28"/>
          <w:bdr w:val="none" w:color="auto" w:sz="0" w:space="0"/>
        </w:rPr>
        <w:t>十项准则》《新时代幼儿园教师职业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jc w:val="center"/>
        <w:rPr>
          <w:rFonts w:hint="default" w:ascii="Helvetica" w:hAnsi="Helvetica" w:eastAsia="Helvetica" w:cs="Helvetica"/>
          <w:b w:val="0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auto"/>
          <w:spacing w:val="0"/>
          <w:sz w:val="28"/>
          <w:szCs w:val="28"/>
          <w:bdr w:val="none" w:color="auto" w:sz="0" w:space="0"/>
        </w:rPr>
        <w:t>行为十项准则》的通知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0"/>
        <w:jc w:val="center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ascii="楷体" w:hAnsi="楷体" w:eastAsia="楷体" w:cs="楷体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教师〔2018〕16号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180" w:afterAutospacing="0"/>
        <w:ind w:left="0" w:right="0" w:firstLine="0"/>
        <w:textAlignment w:val="auto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各省、自治区、直辖市教育厅（教委），新疆生产建设兵团教育局，有关部门（单位）教育司（局），部属各高等学校、部省合建各高等高校：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180" w:afterAutospacing="0"/>
        <w:ind w:left="0" w:right="0" w:firstLine="0"/>
        <w:textAlignment w:val="auto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为深入贯彻习近平新时代中国特色社会主义思想和党的十九大精神，深入贯彻落实全国教育大会精神，扎实推进《中共中央 国务院关于全面深化新时代教师队伍建设改革的意见》的实施，进一步加强师德师风建设，我部研究制定了《新时代高校教师职业行为十项准则》《新时代中小学教师职业行为十项准则》《新时代幼儿园教师职业行为十项准则》（以下统称准则）。现印发给你们，请结合实际，认真贯彻执行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180" w:afterAutospacing="0"/>
        <w:ind w:left="0" w:right="0" w:firstLine="0"/>
        <w:textAlignment w:val="auto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一、准则是教师职业行为的基本规范。</w:t>
      </w: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师德师风是评价教师队伍素质的第一标准。长期以来，广大教师牢记使命、不忘初心，爱岗敬业、教书育人，改革创新、服务社会，作出了重大贡献，党和国家高度肯定，学生、家长和社会普遍尊重。但是，也有个别教师放松自我要求，不能认真履职尽责，甚至出现严重违反师德行为，损害教师队伍整体形象。制定教师职业行为准则，明确新时代教师职业规范，针对主要问题、突出问题划定基本底线，是对广大教师的警示提醒和严管厚爱，是深化师德师风建设，造就政治素质过硬、业务能力精湛、育人水平高超的高素质教师队伍的关键之举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180" w:afterAutospacing="0"/>
        <w:ind w:left="0" w:right="0" w:firstLine="0"/>
        <w:textAlignment w:val="auto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二、立即部署扎实开展准则的学习贯彻。</w:t>
      </w: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各地各校要立即行动，结合落实师德师风建设长效机制，开展准则的学习贯彻。要结合本地区、本学校实际进行细化，制定具体化的教师职业行为负面清单及失范行为处理办法，提高针对性、操作性。要做好宣传解读，坚持全覆盖、无死角，采取多种形式帮助广大教师全面理解和准确把握，做到人人应知应做、必知必做，真正把教书育人和自我修养结合起来，时刻自重、自省、自警、自励，自觉做以德立身、以德立学、以德施教、以德育德的楷模，维护教师职业形象，提振师道尊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180" w:afterAutospacing="0"/>
        <w:ind w:left="0" w:right="0" w:firstLine="0"/>
        <w:textAlignment w:val="auto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三、把准则要求落实到教师管理具体工作中。</w:t>
      </w: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要把好教师入口关，在教师招聘、引进时组织开展准则的宣讲，确保每位新入职教师知准则、守底线。要将准则要求体现在教师聘用、聘任合同中，明确有关责任。要强化考核，在教师年度考核、职称评聘、推优评先、表彰奖励等工作中必须进行师德考核，实行师德失范“一票否决”。改进师德考核方式方法，避免形式化、随意化。完善师德考核指标体系，提高科学性、实效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180" w:afterAutospacing="0"/>
        <w:ind w:left="0" w:right="0" w:firstLine="0"/>
        <w:textAlignment w:val="auto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四、以有力措施坚决查处师德违规行为。</w:t>
      </w:r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各地各校要按照准则及相应的处理指导意见、处理办法要求，严格举报受理和违规查处。对于发生准则中禁止行为的，要态度坚决，一查到底，依法依规严肃惩处，绝不姑息。对于有虐待、猥亵、性骚扰等严重侵害学生行为的，一经查实，要撤销其所获荣誉、称号，追回相关奖金，依法依规撤销教师资格、解除教师职务、清除出教师队伍，同时还要录入全国教师管理信息系统，任何学校不得再聘任其从事教学、科研及管理等工作。涉嫌违法犯罪的要及时移送司法机关依法处理。要严格落实学校主体责任，建立师德建设责任追究机制，对师德违规行为监管不力、拒不处分、拖延处分或推诿隐瞒等失职失责问题，造成不良影响或严重后果的，要按照干部管理权限严肃追究责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180" w:afterAutospacing="0"/>
        <w:ind w:left="0" w:right="0" w:firstLine="0"/>
        <w:textAlignment w:val="auto"/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</w:rPr>
      </w:pPr>
      <w:bookmarkStart w:id="0" w:name="_GoBack"/>
      <w:bookmarkEnd w:id="0"/>
      <w:r>
        <w:rPr>
          <w:rFonts w:hint="default" w:ascii="Helvetica" w:hAnsi="Helvetica" w:eastAsia="Helvetica" w:cs="Helvetica"/>
          <w:b w:val="0"/>
          <w:i w:val="0"/>
          <w:caps w:val="0"/>
          <w:color w:val="404040"/>
          <w:spacing w:val="0"/>
          <w:sz w:val="28"/>
          <w:szCs w:val="28"/>
          <w:bdr w:val="none" w:color="auto" w:sz="0" w:space="0"/>
        </w:rPr>
        <w:t>各地贯彻落实准则的情况，请及时报告教育部。教育部将适时对落实情况进行督查。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17B1B"/>
    <w:rsid w:val="2E1D365D"/>
    <w:rsid w:val="68917B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opLinePunct/>
      <w:ind w:firstLine="200" w:firstLineChars="200"/>
      <w:jc w:val="both"/>
    </w:pPr>
    <w:rPr>
      <w:rFonts w:ascii="Times New Roman" w:hAnsi="Times New Roman" w:eastAsia="方正书宋简体" w:cs="Times New Roman"/>
      <w:kern w:val="20"/>
      <w:sz w:val="20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2020-06-16T08:03:00Z</dcterms:created>
  <dc:creator>13775276300</dc:creator>
  <cp:lastModifiedBy>13775276300</cp:lastModifiedBy>
  <dcterms:modified xsi:type="dcterms:W3CDTF">2020-06-16T08:09:21Z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